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3544"/>
        <w:gridCol w:w="5812"/>
      </w:tblGrid>
      <w:tr w:rsidR="00C70B92" w:rsidRPr="006F4023" w:rsidTr="00C70B92">
        <w:trPr>
          <w:trHeight w:val="978"/>
        </w:trPr>
        <w:tc>
          <w:tcPr>
            <w:tcW w:w="3544" w:type="dxa"/>
          </w:tcPr>
          <w:p w:rsidR="00C70B92" w:rsidRDefault="00C70B92" w:rsidP="00C70B92">
            <w:pPr>
              <w:spacing w:after="0" w:line="240" w:lineRule="auto"/>
              <w:ind w:right="102" w:firstLine="0"/>
              <w:jc w:val="center"/>
              <w:rPr>
                <w:b/>
                <w:bCs/>
                <w:sz w:val="26"/>
                <w:szCs w:val="26"/>
                <w:lang w:val="vi-VN"/>
              </w:rPr>
            </w:pPr>
            <w:r w:rsidRPr="00C70B92">
              <w:rPr>
                <w:b/>
                <w:bCs/>
                <w:sz w:val="26"/>
                <w:szCs w:val="26"/>
                <w:lang w:val="vi-VN"/>
              </w:rPr>
              <w:t>ỦY BAN NHÂN DÂN</w:t>
            </w:r>
          </w:p>
          <w:p w:rsidR="00C70B92" w:rsidRPr="00C70B92" w:rsidRDefault="00C70B92" w:rsidP="00C70B92">
            <w:pPr>
              <w:spacing w:after="0" w:line="240" w:lineRule="auto"/>
              <w:ind w:right="102" w:firstLine="0"/>
              <w:jc w:val="center"/>
              <w:rPr>
                <w:b/>
                <w:bCs/>
                <w:sz w:val="26"/>
                <w:szCs w:val="26"/>
                <w:lang w:val="vi-VN"/>
              </w:rPr>
            </w:pPr>
            <w:r w:rsidRPr="00C70B92">
              <w:rPr>
                <w:b/>
                <w:bCs/>
                <w:sz w:val="26"/>
                <w:szCs w:val="26"/>
                <w:lang w:val="vi-VN"/>
              </w:rPr>
              <w:t>XÃ HƯNG ĐẠO</w:t>
            </w:r>
          </w:p>
          <w:p w:rsidR="00C70B92" w:rsidRPr="00C70B92" w:rsidRDefault="0065340E" w:rsidP="00C70B92">
            <w:pPr>
              <w:spacing w:after="0" w:line="240" w:lineRule="auto"/>
              <w:ind w:left="-85" w:right="102"/>
              <w:jc w:val="center"/>
              <w:rPr>
                <w:sz w:val="26"/>
                <w:szCs w:val="26"/>
                <w:lang w:val="pt-BR"/>
              </w:rPr>
            </w:pPr>
            <w:r w:rsidRPr="00C70B92">
              <w:rPr>
                <w:noProof/>
                <w:sz w:val="26"/>
                <w:szCs w:val="26"/>
              </w:rPr>
              <mc:AlternateContent>
                <mc:Choice Requires="wps">
                  <w:drawing>
                    <wp:anchor distT="0" distB="0" distL="114300" distR="114300" simplePos="0" relativeHeight="251657216" behindDoc="0" locked="0" layoutInCell="1" allowOverlap="1" wp14:anchorId="562E7AF9" wp14:editId="50309266">
                      <wp:simplePos x="0" y="0"/>
                      <wp:positionH relativeFrom="column">
                        <wp:posOffset>612775</wp:posOffset>
                      </wp:positionH>
                      <wp:positionV relativeFrom="paragraph">
                        <wp:posOffset>13970</wp:posOffset>
                      </wp:positionV>
                      <wp:extent cx="790575" cy="0"/>
                      <wp:effectExtent l="12700" t="13335" r="635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7FC92" id="_x0000_t32" coordsize="21600,21600" o:spt="32" o:oned="t" path="m,l21600,21600e" filled="f">
                      <v:path arrowok="t" fillok="f" o:connecttype="none"/>
                      <o:lock v:ext="edit" shapetype="t"/>
                    </v:shapetype>
                    <v:shape id="Straight Arrow Connector 3" o:spid="_x0000_s1026" type="#_x0000_t32" style="position:absolute;margin-left:48.25pt;margin-top:1.1pt;width:6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gg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"/>
                  </w:pict>
                </mc:Fallback>
              </mc:AlternateContent>
            </w:r>
          </w:p>
          <w:p w:rsidR="00C70B92" w:rsidRPr="00C70B92" w:rsidRDefault="00C70B92" w:rsidP="00C70B92">
            <w:pPr>
              <w:spacing w:after="0" w:line="240" w:lineRule="auto"/>
              <w:ind w:right="102" w:firstLine="0"/>
              <w:jc w:val="center"/>
              <w:rPr>
                <w:iCs/>
                <w:sz w:val="26"/>
                <w:szCs w:val="26"/>
                <w:lang w:val="vi-VN"/>
              </w:rPr>
            </w:pPr>
            <w:r w:rsidRPr="00C70B92">
              <w:rPr>
                <w:sz w:val="26"/>
                <w:szCs w:val="26"/>
                <w:lang w:val="fr-FR"/>
              </w:rPr>
              <w:t xml:space="preserve">Số:       </w:t>
            </w:r>
            <w:r w:rsidRPr="00C70B92">
              <w:rPr>
                <w:iCs/>
                <w:sz w:val="26"/>
                <w:szCs w:val="26"/>
                <w:lang w:val="fr-FR"/>
              </w:rPr>
              <w:t>/</w:t>
            </w:r>
            <w:r w:rsidRPr="00C70B92">
              <w:rPr>
                <w:iCs/>
                <w:sz w:val="26"/>
                <w:szCs w:val="26"/>
                <w:lang w:val="vi-VN"/>
              </w:rPr>
              <w:t>UBND-VHXH</w:t>
            </w:r>
          </w:p>
          <w:p w:rsidR="00C70B92" w:rsidRPr="00C70B92" w:rsidRDefault="00C70B92" w:rsidP="00C70B92">
            <w:pPr>
              <w:spacing w:after="0" w:line="240" w:lineRule="auto"/>
              <w:ind w:left="-85" w:right="102" w:firstLine="0"/>
              <w:jc w:val="center"/>
              <w:rPr>
                <w:i/>
                <w:iCs/>
                <w:sz w:val="24"/>
                <w:szCs w:val="24"/>
                <w:lang w:val="fr-FR"/>
              </w:rPr>
            </w:pPr>
            <w:r w:rsidRPr="00C70B92">
              <w:rPr>
                <w:sz w:val="24"/>
                <w:szCs w:val="24"/>
              </w:rPr>
              <w:t>V/v tăng cường công tác phòng, chống tai nạn đuối nước trẻ em trên địa bàn</w:t>
            </w:r>
          </w:p>
        </w:tc>
        <w:tc>
          <w:tcPr>
            <w:tcW w:w="5812" w:type="dxa"/>
          </w:tcPr>
          <w:p w:rsidR="00C70B92" w:rsidRPr="00C70B92" w:rsidRDefault="00C70B92" w:rsidP="00C70B92">
            <w:pPr>
              <w:spacing w:after="0" w:line="240" w:lineRule="auto"/>
              <w:ind w:right="102" w:firstLine="0"/>
              <w:jc w:val="center"/>
              <w:rPr>
                <w:b/>
                <w:bCs/>
                <w:sz w:val="26"/>
                <w:szCs w:val="26"/>
                <w:lang w:val="fr-FR"/>
              </w:rPr>
            </w:pPr>
            <w:r w:rsidRPr="00C70B92">
              <w:rPr>
                <w:b/>
                <w:bCs/>
                <w:sz w:val="26"/>
                <w:szCs w:val="26"/>
                <w:lang w:val="fr-FR"/>
              </w:rPr>
              <w:t>CỘNG HOÀ XÃ HỘI CHỦ NGHĨA VIỆT NAM</w:t>
            </w:r>
          </w:p>
          <w:p w:rsidR="00C70B92" w:rsidRPr="00C70B92" w:rsidRDefault="0065340E" w:rsidP="00C70B92">
            <w:pPr>
              <w:spacing w:after="0" w:line="240" w:lineRule="auto"/>
              <w:ind w:right="102" w:firstLine="0"/>
              <w:jc w:val="center"/>
              <w:rPr>
                <w:b/>
                <w:bCs/>
                <w:sz w:val="26"/>
                <w:szCs w:val="26"/>
                <w:lang w:val="fr-FR"/>
              </w:rPr>
            </w:pPr>
            <w:r w:rsidRPr="00C70B92">
              <w:rPr>
                <w:noProof/>
                <w:sz w:val="26"/>
                <w:szCs w:val="26"/>
              </w:rPr>
              <mc:AlternateContent>
                <mc:Choice Requires="wps">
                  <w:drawing>
                    <wp:anchor distT="0" distB="0" distL="114300" distR="114300" simplePos="0" relativeHeight="251658240" behindDoc="0" locked="0" layoutInCell="1" allowOverlap="1" wp14:anchorId="558AABAE" wp14:editId="43E91F88">
                      <wp:simplePos x="0" y="0"/>
                      <wp:positionH relativeFrom="column">
                        <wp:posOffset>804545</wp:posOffset>
                      </wp:positionH>
                      <wp:positionV relativeFrom="paragraph">
                        <wp:posOffset>188595</wp:posOffset>
                      </wp:positionV>
                      <wp:extent cx="1846580" cy="0"/>
                      <wp:effectExtent l="13970" t="8255" r="635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47E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4.85pt" to="208.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FK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Jgusvl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"/>
                  </w:pict>
                </mc:Fallback>
              </mc:AlternateContent>
            </w:r>
            <w:r w:rsidR="00C70B92" w:rsidRPr="00C70B92">
              <w:rPr>
                <w:b/>
                <w:bCs/>
                <w:sz w:val="26"/>
                <w:szCs w:val="26"/>
                <w:lang w:val="fr-FR"/>
              </w:rPr>
              <w:t>Độc lập-Tự do-Hạnh phúc</w:t>
            </w:r>
          </w:p>
          <w:p w:rsidR="00C70B92" w:rsidRPr="00C70B92" w:rsidRDefault="00C70B92" w:rsidP="00C70B92">
            <w:pPr>
              <w:tabs>
                <w:tab w:val="left" w:pos="1426"/>
              </w:tabs>
              <w:spacing w:after="0" w:line="240" w:lineRule="auto"/>
              <w:ind w:right="102"/>
              <w:jc w:val="center"/>
              <w:rPr>
                <w:i/>
                <w:iCs/>
                <w:sz w:val="26"/>
                <w:szCs w:val="26"/>
                <w:lang w:val="fr-FR"/>
              </w:rPr>
            </w:pPr>
          </w:p>
          <w:p w:rsidR="00C70B92" w:rsidRPr="00C70B92" w:rsidRDefault="00C70B92" w:rsidP="00381A9B">
            <w:pPr>
              <w:spacing w:after="0" w:line="240" w:lineRule="auto"/>
              <w:ind w:right="102"/>
              <w:jc w:val="center"/>
              <w:rPr>
                <w:i/>
                <w:iCs/>
                <w:sz w:val="26"/>
                <w:szCs w:val="26"/>
                <w:lang w:val="fr-FR"/>
              </w:rPr>
            </w:pPr>
            <w:r w:rsidRPr="00C70B92">
              <w:rPr>
                <w:i/>
                <w:iCs/>
                <w:sz w:val="26"/>
                <w:szCs w:val="26"/>
                <w:lang w:val="fr-FR"/>
              </w:rPr>
              <w:t xml:space="preserve">Hưng Đạo, ngày      tháng </w:t>
            </w:r>
            <w:r w:rsidR="00381A9B">
              <w:rPr>
                <w:i/>
                <w:iCs/>
                <w:sz w:val="26"/>
                <w:szCs w:val="26"/>
                <w:lang w:val="fr-FR"/>
              </w:rPr>
              <w:t>4</w:t>
            </w:r>
            <w:r w:rsidRPr="00C70B92">
              <w:rPr>
                <w:i/>
                <w:iCs/>
                <w:sz w:val="26"/>
                <w:szCs w:val="26"/>
                <w:lang w:val="fr-FR"/>
              </w:rPr>
              <w:t xml:space="preserve">  năm 202</w:t>
            </w:r>
            <w:r w:rsidR="00381A9B">
              <w:rPr>
                <w:i/>
                <w:iCs/>
                <w:sz w:val="26"/>
                <w:szCs w:val="26"/>
                <w:lang w:val="fr-FR"/>
              </w:rPr>
              <w:t>6</w:t>
            </w:r>
          </w:p>
        </w:tc>
      </w:tr>
    </w:tbl>
    <w:p w:rsidR="00C70B92" w:rsidRDefault="00C70B92" w:rsidP="0065340E">
      <w:pPr>
        <w:spacing w:after="13"/>
        <w:ind w:right="20" w:firstLine="0"/>
      </w:pPr>
    </w:p>
    <w:p w:rsidR="00A5678E" w:rsidRDefault="0065340E" w:rsidP="0065340E">
      <w:pPr>
        <w:spacing w:after="13"/>
        <w:ind w:right="20" w:firstLine="1276"/>
      </w:pPr>
      <w:r>
        <w:t xml:space="preserve">Kính gửi: - </w:t>
      </w:r>
      <w:r w:rsidR="000373E1">
        <w:t>Ủy ban Mặt trậ</w:t>
      </w:r>
      <w:r w:rsidR="008B284C">
        <w:t>n Tổ q</w:t>
      </w:r>
      <w:r>
        <w:t>uốc Việt Nam xã;</w:t>
      </w:r>
    </w:p>
    <w:p w:rsidR="0065340E" w:rsidRDefault="0065340E" w:rsidP="00EA26E6">
      <w:pPr>
        <w:spacing w:after="13"/>
        <w:ind w:right="20" w:firstLine="2410"/>
      </w:pPr>
      <w:r>
        <w:t xml:space="preserve">- Các </w:t>
      </w:r>
      <w:r w:rsidR="006161D0">
        <w:t>p</w:t>
      </w:r>
      <w:r>
        <w:t xml:space="preserve">hòng: Kinh tế, Văn hóa - Xã hội; </w:t>
      </w:r>
    </w:p>
    <w:p w:rsidR="0065340E" w:rsidRDefault="0065340E" w:rsidP="006161D0">
      <w:pPr>
        <w:spacing w:after="0" w:line="259" w:lineRule="auto"/>
        <w:ind w:right="20" w:firstLine="2410"/>
      </w:pPr>
      <w:r>
        <w:t xml:space="preserve">- </w:t>
      </w:r>
      <w:r w:rsidR="00B323D9">
        <w:t>Công an xã;</w:t>
      </w:r>
      <w:r w:rsidR="006161D0">
        <w:t xml:space="preserve"> Trạm Y tế xã; </w:t>
      </w:r>
    </w:p>
    <w:p w:rsidR="00A5678E" w:rsidRDefault="0065340E" w:rsidP="00EA26E6">
      <w:pPr>
        <w:spacing w:after="13"/>
        <w:ind w:right="20" w:firstLine="2410"/>
      </w:pPr>
      <w:r>
        <w:t xml:space="preserve">- </w:t>
      </w:r>
      <w:r w:rsidR="000373E1">
        <w:t xml:space="preserve">Trung tâm </w:t>
      </w:r>
      <w:r>
        <w:t>Dịch vụ tổng hợp xã;</w:t>
      </w:r>
      <w:r w:rsidR="000373E1">
        <w:t xml:space="preserve"> </w:t>
      </w:r>
    </w:p>
    <w:p w:rsidR="0065340E" w:rsidRDefault="0065340E" w:rsidP="00EA26E6">
      <w:pPr>
        <w:spacing w:after="0"/>
        <w:ind w:right="20" w:firstLine="2410"/>
      </w:pPr>
      <w:r>
        <w:t>- Các trường học</w:t>
      </w:r>
      <w:r w:rsidR="00B323D9">
        <w:t>; Các thôn dân cư</w:t>
      </w:r>
      <w:r>
        <w:t xml:space="preserve"> trên địa bàn xã;</w:t>
      </w:r>
    </w:p>
    <w:p w:rsidR="00A5678E" w:rsidRDefault="0059737E" w:rsidP="00790F88">
      <w:pPr>
        <w:spacing w:before="240" w:after="0" w:line="264" w:lineRule="auto"/>
        <w:ind w:left="-17" w:right="23" w:firstLine="584"/>
      </w:pPr>
      <w:r>
        <w:t xml:space="preserve">Hiện nay, dù mới bắt đầu mùa nắng nóng nhưng trên cả nước nói chung và </w:t>
      </w:r>
      <w:r w:rsidR="00E57C6A">
        <w:t xml:space="preserve">một số </w:t>
      </w:r>
      <w:r>
        <w:t>địa phương nói riêng đã xảy ra nhiều vụ đuối nước thương tâm</w:t>
      </w:r>
      <w:r w:rsidR="00EA26E6">
        <w:t xml:space="preserve"> đặc biệt là tại các khu vực sông ngòi, ao hồ và công trình thủy lợi</w:t>
      </w:r>
      <w:r>
        <w:t>. Nạn nhân chủ yếu là trẻ em và học sinh; đáng chú ý, tai nạn xảy ra với cả những người đã biết bơi và chưa biết bơi</w:t>
      </w:r>
      <w:r w:rsidR="0055684E">
        <w:t>.</w:t>
      </w:r>
    </w:p>
    <w:p w:rsidR="00C37141" w:rsidRDefault="00790F88" w:rsidP="00790F88">
      <w:pPr>
        <w:spacing w:after="0" w:line="264" w:lineRule="auto"/>
        <w:ind w:left="-15" w:right="0" w:firstLine="582"/>
      </w:pPr>
      <w:r>
        <w:t>Để chủ động phòng ngừa, hạn chế tối đa các vụ việc đáng tiếc xảy ra</w:t>
      </w:r>
      <w:r w:rsidR="00C37141">
        <w:rPr>
          <w:lang w:val="vi-VN"/>
        </w:rPr>
        <w:t xml:space="preserve">, giảm thiểu nguy cơ </w:t>
      </w:r>
      <w:r w:rsidR="00C37141">
        <w:t>tử vong do tai nạn đuối nước</w:t>
      </w:r>
      <w:r>
        <w:t xml:space="preserve">, </w:t>
      </w:r>
      <w:r w:rsidR="00C37141">
        <w:rPr>
          <w:lang w:val="vi-VN"/>
        </w:rPr>
        <w:t xml:space="preserve">UBND xã Hưng Đạo </w:t>
      </w:r>
      <w:r w:rsidR="00331E58">
        <w:t>yêu cầu các cơ quan, đơn vị tiếp tục triển khai thực hiện nghiêm túc, hiệu quả các nhiệm vụ, giải pháp về phòng, chống tai</w:t>
      </w:r>
      <w:r w:rsidR="002A1C80">
        <w:t xml:space="preserve"> nạn đuối nước trẻ em, trong đó</w:t>
      </w:r>
      <w:r w:rsidR="00331E58">
        <w:t xml:space="preserve"> tập trung vào các nội dung sau: </w:t>
      </w:r>
    </w:p>
    <w:p w:rsidR="00935F7F" w:rsidRDefault="005A6307" w:rsidP="00790F88">
      <w:pPr>
        <w:pStyle w:val="Heading1"/>
        <w:numPr>
          <w:ilvl w:val="0"/>
          <w:numId w:val="0"/>
        </w:numPr>
        <w:spacing w:after="0" w:line="264" w:lineRule="auto"/>
        <w:ind w:right="18" w:firstLine="567"/>
      </w:pPr>
      <w:r>
        <w:t xml:space="preserve">1. </w:t>
      </w:r>
      <w:r w:rsidR="00935F7F">
        <w:t xml:space="preserve">Phòng Văn hóa - Xã hội </w:t>
      </w:r>
    </w:p>
    <w:p w:rsidR="00935F7F" w:rsidRDefault="00935F7F" w:rsidP="00790F88">
      <w:pPr>
        <w:spacing w:after="0" w:line="264" w:lineRule="auto"/>
        <w:ind w:right="20" w:firstLine="582"/>
      </w:pPr>
      <w:r>
        <w:t xml:space="preserve">- Chủ trì, phối hợp với các cơ quan, đơn vị liên quan, các tổ chức chính trị - xã hội tiếp tục tăng cường công tác tuyên truyền phòng, chống tai nạn đuối nước trẻ em; đẩy mạnh và đa dạng hóa công tác tuyên truyền; tổ chức đào tạo, tập huấn bồi dưỡng kiến thức, kỹ năng phòng, chống tai nạn đuối nước trẻ em cho đội ngũ cán bộ làm công tác trẻ em, đội ngũ xung kích, cha, mẹ, người chăm sóc trẻ em và trẻ em. </w:t>
      </w:r>
    </w:p>
    <w:p w:rsidR="00935F7F" w:rsidRDefault="00935F7F" w:rsidP="00790F88">
      <w:pPr>
        <w:spacing w:after="0" w:line="264" w:lineRule="auto"/>
        <w:ind w:right="20" w:firstLine="582"/>
      </w:pPr>
      <w:r>
        <w:t>-</w:t>
      </w:r>
      <w:r w:rsidR="003B0A2D">
        <w:t xml:space="preserve"> Phối hợp với Chi cục Dân số, Trẻ em và Phòng chống tệ nạn xã hội</w:t>
      </w:r>
      <w:r>
        <w:t xml:space="preserve"> triển khai</w:t>
      </w:r>
      <w:r w:rsidR="003B0A2D">
        <w:t>, tổ chức</w:t>
      </w:r>
      <w:r>
        <w:t xml:space="preserve"> Chương trình bơi an toàn cho trẻ em; tham mưu UBND xã thành lập Tổ công tác tổ chức kiểm tra, quản lý chặt chẽ việc chấp hành các quy định an toàn tại các bể bơi; chủ động báo cáo cơ quan có thẩm quyền kiên quyết không cấp phép hoạt động đối với những bể bơi không đủ </w:t>
      </w:r>
      <w:r w:rsidR="00D06752">
        <w:t>điều kiện đảm bảo an toàn bơi.</w:t>
      </w:r>
      <w:r>
        <w:t xml:space="preserve"> Tăng cường công tác vận động xã hội hóa xây dựng, bảo dưỡng cơ sở vật chất, thiết chế thể dục, thể thao, phát triển hệ thống bể bơi thông minh, bể bơi tự tạo để tổ chức các lớp dạy kỹ năng an toàn trong môi trường nước và phổ cập bơi an toàn cho trẻ em.  </w:t>
      </w:r>
    </w:p>
    <w:p w:rsidR="00935F7F" w:rsidRDefault="00A726F1" w:rsidP="00790F88">
      <w:pPr>
        <w:spacing w:after="0" w:line="264" w:lineRule="auto"/>
        <w:ind w:right="20" w:firstLine="582"/>
      </w:pPr>
      <w:r>
        <w:t xml:space="preserve">- </w:t>
      </w:r>
      <w:r w:rsidR="00935F7F">
        <w:t xml:space="preserve">Chỉ đạo các nhà trường phối hợp với gia đình tổ chức phổ biến kiến thức, kỹ năng phòng, chống tai nạn đuối nước đến từng lớp học, từng học sinh; tuyên truyền để các em biết và tuân thủ các quy định về phòng, chống tai nạn đuối nước </w:t>
      </w:r>
      <w:r w:rsidR="00935F7F">
        <w:lastRenderedPageBreak/>
        <w:t xml:space="preserve">trẻ em, nhất là tại các địa điểm tiềm ẩn nguy cơ gây tai nạn đuối nước; đẩy mạnh công tác đào tạo bơi an toàn cho toàn bộ học sinh trong trường học.  </w:t>
      </w:r>
    </w:p>
    <w:p w:rsidR="005420BB" w:rsidRDefault="00A726F1" w:rsidP="00790F88">
      <w:pPr>
        <w:spacing w:after="0" w:line="264" w:lineRule="auto"/>
        <w:ind w:right="20" w:firstLine="582"/>
      </w:pPr>
      <w:r>
        <w:t>- P</w:t>
      </w:r>
      <w:r w:rsidR="00935F7F">
        <w:t xml:space="preserve">hối hợp với các ngành, đơn vị liên quan và </w:t>
      </w:r>
      <w:r w:rsidR="005420BB">
        <w:t>các thôn</w:t>
      </w:r>
      <w:r w:rsidR="00935F7F">
        <w:t xml:space="preserve"> trong việc tổ chức hoạt động hè cho học sinh nhằm tạo môi trường gắn kết giữa gia đình, nhà trường và xã hội trong việc quản lý, giám sát, bảo vệ, chăm sóc, giáo dục cho học sinh trong thời gian nghỉ học, nghỉ hè để đảm bảo an toàn, phòng, chống đuối nước.</w:t>
      </w:r>
    </w:p>
    <w:p w:rsidR="005420BB" w:rsidRDefault="005420BB" w:rsidP="00790F88">
      <w:pPr>
        <w:pStyle w:val="Heading1"/>
        <w:numPr>
          <w:ilvl w:val="0"/>
          <w:numId w:val="0"/>
        </w:numPr>
        <w:spacing w:after="0" w:line="264" w:lineRule="auto"/>
        <w:ind w:right="18" w:firstLine="582"/>
      </w:pPr>
      <w:r>
        <w:t xml:space="preserve">2. Phòng Kinh tế </w:t>
      </w:r>
    </w:p>
    <w:p w:rsidR="005420BB" w:rsidRDefault="005420BB" w:rsidP="00790F88">
      <w:pPr>
        <w:spacing w:after="0" w:line="264" w:lineRule="auto"/>
        <w:ind w:right="20" w:firstLine="582"/>
      </w:pPr>
      <w:r>
        <w:t>- Chủ trì, phối hợp với các cơ quan, đơn vị liên quan</w:t>
      </w:r>
      <w:r w:rsidR="00E75F52">
        <w:t xml:space="preserve"> và </w:t>
      </w:r>
      <w:r w:rsidR="006E3754">
        <w:t>các thôn</w:t>
      </w:r>
      <w:r>
        <w:t xml:space="preserve"> khẩn trương tổ chức rà soát lại hệ thống </w:t>
      </w:r>
      <w:r w:rsidR="00E75F52">
        <w:t>ao, hồ, công trình</w:t>
      </w:r>
      <w:r>
        <w:t xml:space="preserve"> thủy lợi trên địa bàn xã, tăng cường chỉ đạo, giám sát các tổ chức, </w:t>
      </w:r>
      <w:r w:rsidR="00E75F52">
        <w:t>cá nhân đang sở hữu các ao, hồ</w:t>
      </w:r>
      <w:r>
        <w:t xml:space="preserve">... tiến hành làm rào chắn an toàn, lắp đặt các biển cảnh báo nguy hiểm; áp dụng các biện pháp phòng ngừa tai nạn đuối nước có thể xảy ra, đảm bảo an toàn cho người dân nói chung và trẻ em nói riêng.  </w:t>
      </w:r>
    </w:p>
    <w:p w:rsidR="005420BB" w:rsidRDefault="005420BB" w:rsidP="00790F88">
      <w:pPr>
        <w:spacing w:after="0" w:line="264" w:lineRule="auto"/>
        <w:ind w:right="20" w:firstLine="582"/>
      </w:pPr>
      <w:r>
        <w:t>- Tiếp tục chỉ đạo rà soát, lập bản đồ cảnh báo nguy hiểm tại các khu vực, địa điểm có nguy cơ xảy ra tai nạn đ</w:t>
      </w:r>
      <w:r w:rsidR="003978FF">
        <w:t>uối nước như sông, hồ</w:t>
      </w:r>
      <w:r>
        <w:t xml:space="preserve">, kênh, mương, ao, giếng, hố sâu, khu vực nước sâu, nguy hiểm, công trình chứa nước, khu vực các công trình xây dựng có hố nước, hố sâu; đặc biệt là các ao do hộ gia đình quản lý…; triển khai các biện pháp phòng ngừa khắc phục (như xây dựng lan can, làm rào chắn, biển cảnh báo, cảnh giới, nhắc nhở…).  </w:t>
      </w:r>
    </w:p>
    <w:p w:rsidR="00133691" w:rsidRDefault="005420BB" w:rsidP="00790F88">
      <w:pPr>
        <w:spacing w:after="0" w:line="264" w:lineRule="auto"/>
        <w:ind w:right="20" w:firstLine="582"/>
      </w:pPr>
      <w:r>
        <w:t xml:space="preserve">- Bố trí kinh phí đảm bảo thực hiện các hoạt động phòng, chống tai nạn đuối nước trẻ em tại địa phương.  </w:t>
      </w:r>
    </w:p>
    <w:p w:rsidR="00133691" w:rsidRPr="000D5990" w:rsidRDefault="00133691" w:rsidP="00790F88">
      <w:pPr>
        <w:spacing w:after="0" w:line="264" w:lineRule="auto"/>
        <w:ind w:right="20" w:firstLine="582"/>
        <w:rPr>
          <w:b/>
        </w:rPr>
      </w:pPr>
      <w:r w:rsidRPr="000D5990">
        <w:rPr>
          <w:b/>
        </w:rPr>
        <w:t xml:space="preserve">3. Trung tâm Dịch vụ tổng hợp </w:t>
      </w:r>
    </w:p>
    <w:p w:rsidR="00133691" w:rsidRDefault="00133691" w:rsidP="00790F88">
      <w:pPr>
        <w:spacing w:after="0" w:line="264" w:lineRule="auto"/>
        <w:ind w:right="20" w:firstLine="582"/>
      </w:pPr>
      <w:r>
        <w:t xml:space="preserve">- Đẩy mạnh hoạt động thông tin, tuyên truyền cảnh báo về tình hình tai nạn đuối nước trên trang thông tin điện tử, mạng xã hội; tuyên truyền cho người dân thường xuyên quan tâm, giám sát, quản lý con em mình, đặc biệt trong dịp học sinh nghỉ lễ, nghỉ hè, mùa mưa bão; xây dựng các chuyên trang, chuyên mục, tin, bài, phóng sự, các thông điệp truyền thông về phòng, chống tai nạn đuối nước trẻ em; cảnh báo những khu vực có nguy cơ dễ xảy ra tai nạn đuối nước trẻ em.  </w:t>
      </w:r>
    </w:p>
    <w:p w:rsidR="00706500" w:rsidRDefault="00706500" w:rsidP="00790F88">
      <w:pPr>
        <w:spacing w:before="60" w:after="0" w:line="264" w:lineRule="auto"/>
        <w:ind w:firstLineChars="202" w:firstLine="566"/>
        <w:rPr>
          <w:lang w:val="vi-VN"/>
        </w:rPr>
      </w:pPr>
      <w:r w:rsidRPr="00304EFA">
        <w:rPr>
          <w:lang w:val="vi-VN"/>
        </w:rPr>
        <w:t>- Thông tin kịp thời, phản ánh, cảnh báo những địa điểm: ao, hồ, mương, máng, đập, sông, những khu vực có nguy cơ dễ xảy ra tai nạn đuối nước; tăng cường thời lượng giới thiệu về kỹ năng bơi lội; kỹ năng phòng ngừa, ứng cứu khi xảy ra đuối nước.</w:t>
      </w:r>
    </w:p>
    <w:p w:rsidR="00855FFB" w:rsidRDefault="00855FFB" w:rsidP="00790F88">
      <w:pPr>
        <w:pStyle w:val="Heading1"/>
        <w:numPr>
          <w:ilvl w:val="0"/>
          <w:numId w:val="0"/>
        </w:numPr>
        <w:spacing w:after="0" w:line="264" w:lineRule="auto"/>
        <w:ind w:right="18" w:firstLine="582"/>
      </w:pPr>
      <w:r>
        <w:t xml:space="preserve">4. Công an xã </w:t>
      </w:r>
    </w:p>
    <w:p w:rsidR="00855FFB" w:rsidRDefault="00855FFB" w:rsidP="00790F88">
      <w:pPr>
        <w:spacing w:after="0" w:line="264" w:lineRule="auto"/>
        <w:ind w:right="10" w:firstLine="582"/>
      </w:pPr>
      <w:r>
        <w:t xml:space="preserve">- Phối hợp với đơn vị liên quan tăng cường truyền thông, phòng ngừa tai nạn đuối nước trẻ em; chủ động tham mưu UBND xã tổ chức kiểm tra, hướng dẫn việc thực hiện quy định về công tác cứu nạn, cứu hộ đối với các cơ quan, đơn vị; sẵn sàng lực lượng, phương tiện kịp thời tham gia cứu nạn, cứu hộ khi có yêu cầu, giảm thiểu đến mức thấp nhất thiệt hại trong các vụ tai nạn đuối nước. </w:t>
      </w:r>
    </w:p>
    <w:p w:rsidR="00855FFB" w:rsidRDefault="00855FFB" w:rsidP="00790F88">
      <w:pPr>
        <w:spacing w:after="0" w:line="264" w:lineRule="auto"/>
        <w:ind w:right="10" w:firstLine="582"/>
      </w:pPr>
      <w:r>
        <w:t xml:space="preserve">- Tổ chức kiểm tra, điều tra các vụ đuối nước trẻ em xảy ra trên địa bàn (nếu có) làm rõ nguyên nhân, xử lý trách nhiệm liên quan, đề ra biện pháp ngăn ngừa </w:t>
      </w:r>
      <w:r>
        <w:lastRenderedPageBreak/>
        <w:t>tai nạn tương tự tái diễn và thông tin</w:t>
      </w:r>
      <w:r w:rsidR="00C07179">
        <w:t>,</w:t>
      </w:r>
      <w:r>
        <w:t xml:space="preserve"> tuyên truyền để người dân, gia đình và trẻ em có ý thức phòng tránh. </w:t>
      </w:r>
    </w:p>
    <w:p w:rsidR="00855FFB" w:rsidRDefault="00855FFB" w:rsidP="00790F88">
      <w:pPr>
        <w:pStyle w:val="Heading1"/>
        <w:numPr>
          <w:ilvl w:val="0"/>
          <w:numId w:val="0"/>
        </w:numPr>
        <w:spacing w:after="0" w:line="264" w:lineRule="auto"/>
        <w:ind w:right="18" w:firstLine="582"/>
      </w:pPr>
      <w:r>
        <w:t xml:space="preserve">5. Trạm Y tế xã </w:t>
      </w:r>
    </w:p>
    <w:p w:rsidR="00855FFB" w:rsidRDefault="00855FFB" w:rsidP="00790F88">
      <w:pPr>
        <w:spacing w:after="0" w:line="264" w:lineRule="auto"/>
        <w:ind w:left="-15" w:right="20" w:firstLine="582"/>
      </w:pPr>
      <w:r>
        <w:t>C</w:t>
      </w:r>
      <w:r w:rsidR="00145A60">
        <w:t>hủ trì, phối h</w:t>
      </w:r>
      <w:r>
        <w:t xml:space="preserve">ợp với các đơn vị liên quan tổ chức các lớp tập huấn nâng cao kỹ năng sơ cấp cứu khi có trường hợp đuối nước xảy ra; nâng cao kỹ năng tuyên truyền phòng, chống tai nạn đuối nước cho cán bộ y tế xã, thôn và các đội xung kích ở cơ sở. </w:t>
      </w:r>
    </w:p>
    <w:p w:rsidR="000D5990" w:rsidRDefault="005A6307" w:rsidP="00790F88">
      <w:pPr>
        <w:spacing w:after="0" w:line="264" w:lineRule="auto"/>
        <w:ind w:right="20" w:firstLine="582"/>
        <w:rPr>
          <w:b/>
          <w:bCs/>
          <w:lang w:val="vi-VN"/>
        </w:rPr>
      </w:pPr>
      <w:r w:rsidRPr="009D7885">
        <w:rPr>
          <w:b/>
          <w:lang w:val="vi-VN"/>
        </w:rPr>
        <w:t>6.</w:t>
      </w:r>
      <w:r w:rsidR="000D5990">
        <w:rPr>
          <w:b/>
          <w:bCs/>
        </w:rPr>
        <w:t xml:space="preserve"> </w:t>
      </w:r>
      <w:r w:rsidR="005420BB">
        <w:rPr>
          <w:b/>
          <w:bCs/>
          <w:lang w:val="vi-VN"/>
        </w:rPr>
        <w:t xml:space="preserve">Các </w:t>
      </w:r>
      <w:r w:rsidR="005420BB" w:rsidRPr="00BD53AF">
        <w:rPr>
          <w:b/>
          <w:bCs/>
          <w:lang w:val="vi-VN"/>
        </w:rPr>
        <w:t>cơ sở giáo dục</w:t>
      </w:r>
      <w:r w:rsidR="005420BB">
        <w:rPr>
          <w:b/>
          <w:bCs/>
          <w:lang w:val="vi-VN"/>
        </w:rPr>
        <w:t xml:space="preserve"> trên địa bàn</w:t>
      </w:r>
      <w:r w:rsidR="005420BB" w:rsidRPr="00BD53AF">
        <w:rPr>
          <w:b/>
          <w:bCs/>
          <w:lang w:val="vi-VN"/>
        </w:rPr>
        <w:t xml:space="preserve"> xã</w:t>
      </w:r>
    </w:p>
    <w:p w:rsidR="00A5678E" w:rsidRDefault="009D7885" w:rsidP="00790F88">
      <w:pPr>
        <w:spacing w:after="0" w:line="264" w:lineRule="auto"/>
        <w:ind w:right="20" w:firstLine="582"/>
      </w:pPr>
      <w:r>
        <w:t xml:space="preserve">- </w:t>
      </w:r>
      <w:r w:rsidR="000373E1">
        <w:t>Tăng cường công tác tuyên truyền, giáo dục nâng cao nhận thức, ý thức cho trẻ em, học sinh để các em biết và tuân thủ các quy định nhằm đảm bảo an toàn phòng, chống đuối nước cho bản thân tại các buổi sinh hoạt chào cờ đầu tuần, sinh hoạt cuối tuần, ngoại khóa</w:t>
      </w:r>
      <w:r w:rsidR="006E3754">
        <w:t>…</w:t>
      </w:r>
      <w:r w:rsidR="000373E1">
        <w:t xml:space="preserve">Tiếp tục duy trì hiệu quả các hình thức nhắc nhở, khuyến cáo học sinh không tắm, chơi, đùa gần ao, hồ, sông, suối, hố công trình… không đảm bảo an toàn, tiềm ẩn nguy cơ đuối nước. </w:t>
      </w:r>
    </w:p>
    <w:p w:rsidR="00A5678E" w:rsidRDefault="006E3754" w:rsidP="00790F88">
      <w:pPr>
        <w:spacing w:after="0" w:line="264" w:lineRule="auto"/>
        <w:ind w:right="20" w:firstLine="582"/>
      </w:pPr>
      <w:r>
        <w:t xml:space="preserve">- </w:t>
      </w:r>
      <w:r w:rsidR="000373E1">
        <w:t>Phối hợp chặt chẽ với Phòng Văn hóa - Xã hội, Đoàn TNCS Hồ Chí Mi</w:t>
      </w:r>
      <w:r w:rsidR="00E55A74">
        <w:t>nh, và các tổ chức Chính trị - x</w:t>
      </w:r>
      <w:r w:rsidR="000373E1">
        <w:t xml:space="preserve">ã hội </w:t>
      </w:r>
      <w:r w:rsidR="007F7A48">
        <w:t>và các thôn</w:t>
      </w:r>
      <w:r w:rsidR="000373E1">
        <w:t xml:space="preserve"> t</w:t>
      </w:r>
      <w:r w:rsidR="007F7A48">
        <w:t>ạo sân chơi lành mạnh, an toàn. T</w:t>
      </w:r>
      <w:r w:rsidR="000373E1">
        <w:t xml:space="preserve">ổ chức các lớp học bơi, kỹ năng an toàn phòng chống đuối nước cho học sinh trong dịp nghỉ hè. </w:t>
      </w:r>
    </w:p>
    <w:p w:rsidR="00A5678E" w:rsidRDefault="00E55A74" w:rsidP="00790F88">
      <w:pPr>
        <w:spacing w:after="0" w:line="264" w:lineRule="auto"/>
        <w:ind w:right="20" w:firstLine="582"/>
      </w:pPr>
      <w:r>
        <w:t xml:space="preserve">- </w:t>
      </w:r>
      <w:r w:rsidR="000373E1">
        <w:t xml:space="preserve">Tăng cường công tác phối hợp giữa nhà trường với gia đình học sinh để quản lý, giám sát học sinh trong thời gian học sinh được nghỉ học, nghỉ lễ, nghỉ hè để đảm bảo an toàn, phòng tránh tai nạn thương tích, đuối nước. </w:t>
      </w:r>
      <w:r>
        <w:t xml:space="preserve"> </w:t>
      </w:r>
    </w:p>
    <w:p w:rsidR="00533D9C" w:rsidRDefault="005A6307" w:rsidP="00790F88">
      <w:pPr>
        <w:pStyle w:val="Heading1"/>
        <w:numPr>
          <w:ilvl w:val="0"/>
          <w:numId w:val="0"/>
        </w:numPr>
        <w:spacing w:after="0" w:line="264" w:lineRule="auto"/>
        <w:ind w:right="18" w:firstLine="582"/>
      </w:pPr>
      <w:r>
        <w:t>7</w:t>
      </w:r>
      <w:r w:rsidR="00533D9C">
        <w:t>. Đề nghị Ủy ban Mặt trận Tổ quốc Việt Nam xã và các tổ chức thành viên.</w:t>
      </w:r>
    </w:p>
    <w:p w:rsidR="00A5678E" w:rsidRDefault="00533D9C" w:rsidP="00790F88">
      <w:pPr>
        <w:spacing w:after="0" w:line="264" w:lineRule="auto"/>
        <w:ind w:right="20" w:firstLine="582"/>
      </w:pPr>
      <w:r>
        <w:t xml:space="preserve">- </w:t>
      </w:r>
      <w:r w:rsidR="000373E1">
        <w:t xml:space="preserve">Tăng cường tuyên truyền, vận động đoàn viên, hội viên và các tầng lớp Nhân dân tích cực tham gia các hoạt động phòng, chống tai nạn đuối nước trẻ em; phát hiện các địa điểm có nguy cơ xảy ra đuối nước trẻ em đề nghị UBND xã triển khai giải pháp đảm bảo an toàn cho trẻ em.  </w:t>
      </w:r>
    </w:p>
    <w:p w:rsidR="00A5678E" w:rsidRDefault="00533D9C" w:rsidP="00790F88">
      <w:pPr>
        <w:spacing w:after="0" w:line="264" w:lineRule="auto"/>
        <w:ind w:right="20" w:firstLine="582"/>
      </w:pPr>
      <w:r>
        <w:t xml:space="preserve">- </w:t>
      </w:r>
      <w:r w:rsidR="000373E1">
        <w:t xml:space="preserve">Tuyên truyền nâng cao trách nhiệm của gia đình trong việc trông giữ, giám sát, nhắc nhở trẻ em về nguy cơ và kỹ năng phòng, chống đuối nước, chủ động đưa con đi học bơi và học kỹ năng an toàn trong môi trường nước.  </w:t>
      </w:r>
    </w:p>
    <w:p w:rsidR="00A5678E" w:rsidRDefault="00A6227C" w:rsidP="00790F88">
      <w:pPr>
        <w:spacing w:after="0" w:line="264" w:lineRule="auto"/>
        <w:ind w:right="20" w:firstLine="582"/>
      </w:pPr>
      <w:r>
        <w:t xml:space="preserve">- </w:t>
      </w:r>
      <w:r w:rsidR="000373E1">
        <w:t xml:space="preserve">Tăng cường các hoạt động truyền thông, nâng cao nhận thức của đoàn viên thanh niên, trẻ em và cộng đồng về phòng, chống tai nạn, thương tích, đuối nước trẻ em.  </w:t>
      </w:r>
    </w:p>
    <w:p w:rsidR="005A6307" w:rsidRDefault="00A6227C" w:rsidP="00790F88">
      <w:pPr>
        <w:spacing w:after="0" w:line="264" w:lineRule="auto"/>
        <w:ind w:right="20" w:firstLine="582"/>
      </w:pPr>
      <w:r>
        <w:t xml:space="preserve">- </w:t>
      </w:r>
      <w:r w:rsidR="000373E1">
        <w:t xml:space="preserve">Tổ chức hoạt động hè tại địa bàn dân cư trong đó chú trọng các hoạt động rèn luyện kiến thức, kỹ năng phòng, chống đuối nước cho trẻ em; phối hợp với các cơ quan, đơn vị liên quan tổ chức dạy, học và thi bơi cho trẻ em.  </w:t>
      </w:r>
    </w:p>
    <w:p w:rsidR="00855FFB" w:rsidRPr="005A6307" w:rsidRDefault="005A6307" w:rsidP="00790F88">
      <w:pPr>
        <w:spacing w:after="0" w:line="264" w:lineRule="auto"/>
        <w:ind w:right="20" w:firstLine="582"/>
      </w:pPr>
      <w:r w:rsidRPr="005A6307">
        <w:rPr>
          <w:b/>
        </w:rPr>
        <w:t>8.</w:t>
      </w:r>
      <w:r w:rsidR="002A17E1">
        <w:rPr>
          <w:b/>
        </w:rPr>
        <w:t xml:space="preserve"> </w:t>
      </w:r>
      <w:r w:rsidR="00855FFB" w:rsidRPr="00C22F72">
        <w:rPr>
          <w:rFonts w:eastAsia="Segoe UI"/>
          <w:b/>
          <w:bCs/>
          <w:szCs w:val="28"/>
          <w:lang w:val="vi-VN"/>
        </w:rPr>
        <w:t>Các thôn trên địa bàn xã</w:t>
      </w:r>
    </w:p>
    <w:p w:rsidR="00855FFB" w:rsidRPr="00AF1828" w:rsidRDefault="00855FFB" w:rsidP="00790F88">
      <w:pPr>
        <w:spacing w:before="40" w:after="0" w:line="264" w:lineRule="auto"/>
        <w:ind w:firstLineChars="250" w:firstLine="700"/>
        <w:rPr>
          <w:rFonts w:eastAsia="Segoe UI"/>
          <w:szCs w:val="28"/>
          <w:lang w:val="vi-VN"/>
        </w:rPr>
      </w:pPr>
      <w:r w:rsidRPr="00AF1828">
        <w:rPr>
          <w:rFonts w:eastAsia="Segoe UI"/>
          <w:szCs w:val="28"/>
          <w:lang w:val="vi-VN"/>
        </w:rPr>
        <w:t>- Đổi mới công tác tuyên truyền, giáo dục về phòng, chống tai nạn thương tích, đuối nước trẻ em. Tuyên truyền, vận động gia đình thường xuyên quan tâm, giám sát trẻ em, chủ động đưa trẻ em đi học bơi, học kỹ năng an toàn trong môi trường nước.</w:t>
      </w:r>
    </w:p>
    <w:p w:rsidR="00855FFB" w:rsidRPr="00AF1828" w:rsidRDefault="00855FFB" w:rsidP="00790F88">
      <w:pPr>
        <w:spacing w:before="40" w:after="0" w:line="264" w:lineRule="auto"/>
        <w:ind w:firstLineChars="250" w:firstLine="700"/>
        <w:rPr>
          <w:rFonts w:eastAsia="Segoe UI"/>
          <w:szCs w:val="28"/>
          <w:lang w:val="vi-VN"/>
        </w:rPr>
      </w:pPr>
      <w:r w:rsidRPr="00AF1828">
        <w:rPr>
          <w:rFonts w:eastAsia="Segoe UI"/>
          <w:szCs w:val="28"/>
          <w:lang w:val="vi-VN"/>
        </w:rPr>
        <w:lastRenderedPageBreak/>
        <w:t>- Tuyên truyền, vận động nhân dân nâng cao nhận thức, chủ động giám sát, quản lý trẻ em trong gia đình và cộng đồng, đặc biệt không cho trẻ em đi bơi, đi tắm ao, sông, bể</w:t>
      </w:r>
      <w:r w:rsidR="008B284C">
        <w:rPr>
          <w:rFonts w:eastAsia="Segoe UI"/>
          <w:szCs w:val="28"/>
          <w:lang w:val="vi-VN"/>
        </w:rPr>
        <w:t xml:space="preserve"> bơi</w:t>
      </w:r>
      <w:r w:rsidRPr="00AF1828">
        <w:rPr>
          <w:rFonts w:eastAsia="Segoe UI"/>
          <w:szCs w:val="28"/>
          <w:lang w:val="vi-VN"/>
        </w:rPr>
        <w:t xml:space="preserve">… mà không có người lớn giám sát, đi cùng. </w:t>
      </w:r>
    </w:p>
    <w:p w:rsidR="00855FFB" w:rsidRPr="00AF1828" w:rsidRDefault="00855FFB" w:rsidP="00790F88">
      <w:pPr>
        <w:spacing w:before="40" w:after="0" w:line="264" w:lineRule="auto"/>
        <w:ind w:firstLineChars="250" w:firstLine="700"/>
        <w:rPr>
          <w:rFonts w:eastAsia="Segoe UI"/>
          <w:szCs w:val="28"/>
          <w:lang w:val="vi-VN"/>
        </w:rPr>
      </w:pPr>
      <w:r w:rsidRPr="00AF1828">
        <w:rPr>
          <w:rFonts w:eastAsia="Segoe UI"/>
          <w:szCs w:val="28"/>
          <w:lang w:val="vi-VN"/>
        </w:rPr>
        <w:t xml:space="preserve"> - Tiếp tục rà soát, phát hiện và có biện pháp cảnh báo, xử lý kịp thời các khu vực tiềm ẩn nguy cơ gây tại nạn thương tích (ao, hồ, giếng, công trình xây dựng dở dang, đường giao thông nguy hiểm...).</w:t>
      </w:r>
    </w:p>
    <w:p w:rsidR="00855FFB" w:rsidRPr="00AF1828" w:rsidRDefault="00855FFB" w:rsidP="00790F88">
      <w:pPr>
        <w:spacing w:before="40" w:after="0" w:line="264" w:lineRule="auto"/>
        <w:ind w:firstLineChars="250" w:firstLine="700"/>
        <w:rPr>
          <w:rFonts w:eastAsia="Segoe UI"/>
          <w:szCs w:val="28"/>
          <w:lang w:val="vi-VN"/>
        </w:rPr>
      </w:pPr>
      <w:r w:rsidRPr="00AF1828">
        <w:rPr>
          <w:rFonts w:eastAsia="Segoe UI"/>
          <w:szCs w:val="28"/>
          <w:lang w:val="vi-VN"/>
        </w:rPr>
        <w:t xml:space="preserve">- Khi xảy ra vụ việc tai nạn thương tích, đuối nước cần thông tin, báo cáo kịp thời về cơ quan chức năng để phối hợp, đồng thời kiểm tra làm rõ nguyên nhân vụ việc. </w:t>
      </w:r>
    </w:p>
    <w:p w:rsidR="00855FFB" w:rsidRDefault="0074428C" w:rsidP="00790F88">
      <w:pPr>
        <w:spacing w:after="0" w:line="264" w:lineRule="auto"/>
        <w:ind w:left="-15" w:right="20"/>
      </w:pPr>
      <w:r>
        <w:t xml:space="preserve">UBND xã đề nghị Ủy ban Mặt trận Tổ quốc xã và các thành viên, yêu </w:t>
      </w:r>
      <w:r w:rsidR="001D75A7">
        <w:t xml:space="preserve">cầu </w:t>
      </w:r>
      <w:r>
        <w:t>các cơ quan, đơn vị và các thôn nghiêm túc triển khai các nội dung trên. Trong quá trình thực hiện, nếu có khó khăn, vướng mắc, cần báo cáo kịp thời về UBND (thông qua Phòng VH-XH) để phối hợp giải quyết.</w:t>
      </w:r>
      <w:r w:rsidR="00D00B6A">
        <w:t>/.</w:t>
      </w:r>
    </w:p>
    <w:p w:rsidR="001D75A7" w:rsidRPr="001D75A7" w:rsidRDefault="001D75A7" w:rsidP="00790F88">
      <w:pPr>
        <w:spacing w:after="0" w:line="264" w:lineRule="auto"/>
        <w:ind w:left="-15" w:right="20"/>
        <w:rPr>
          <w:sz w:val="22"/>
        </w:rPr>
      </w:pPr>
    </w:p>
    <w:tbl>
      <w:tblPr>
        <w:tblW w:w="9180" w:type="dxa"/>
        <w:tblInd w:w="-108" w:type="dxa"/>
        <w:tblLook w:val="0000" w:firstRow="0" w:lastRow="0" w:firstColumn="0" w:lastColumn="0" w:noHBand="0" w:noVBand="0"/>
      </w:tblPr>
      <w:tblGrid>
        <w:gridCol w:w="4361"/>
        <w:gridCol w:w="4819"/>
      </w:tblGrid>
      <w:tr w:rsidR="00D00B6A" w:rsidRPr="003341FC" w:rsidTr="00F21376">
        <w:trPr>
          <w:trHeight w:val="1901"/>
        </w:trPr>
        <w:tc>
          <w:tcPr>
            <w:tcW w:w="4361" w:type="dxa"/>
          </w:tcPr>
          <w:p w:rsidR="00D00B6A" w:rsidRPr="003341FC" w:rsidRDefault="00D00B6A" w:rsidP="00F21376">
            <w:pPr>
              <w:spacing w:after="0" w:line="240" w:lineRule="auto"/>
              <w:ind w:right="102" w:firstLine="0"/>
              <w:jc w:val="left"/>
              <w:rPr>
                <w:sz w:val="24"/>
                <w:szCs w:val="24"/>
                <w:lang w:val="vi-VN"/>
              </w:rPr>
            </w:pPr>
            <w:r w:rsidRPr="003341FC">
              <w:rPr>
                <w:b/>
                <w:i/>
                <w:sz w:val="24"/>
                <w:szCs w:val="24"/>
                <w:lang w:val="vi-VN"/>
              </w:rPr>
              <w:t>Nơi nhận</w:t>
            </w:r>
            <w:r w:rsidRPr="003341FC">
              <w:rPr>
                <w:sz w:val="24"/>
                <w:szCs w:val="24"/>
                <w:lang w:val="vi-VN"/>
              </w:rPr>
              <w:t>:</w:t>
            </w:r>
          </w:p>
          <w:p w:rsidR="00E124FA" w:rsidRDefault="00E124FA" w:rsidP="00F21376">
            <w:pPr>
              <w:spacing w:after="0" w:line="240" w:lineRule="auto"/>
              <w:ind w:right="102" w:firstLine="0"/>
              <w:jc w:val="left"/>
              <w:rPr>
                <w:sz w:val="22"/>
                <w:lang w:val="vi-VN"/>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1215390</wp:posOffset>
                      </wp:positionH>
                      <wp:positionV relativeFrom="paragraph">
                        <wp:posOffset>144780</wp:posOffset>
                      </wp:positionV>
                      <wp:extent cx="0" cy="5143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D91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7pt,11.4pt" to="95.7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" strokecolor="black [3200]" strokeweight=".5pt">
                      <v:stroke joinstyle="miter"/>
                    </v:line>
                  </w:pict>
                </mc:Fallback>
              </mc:AlternateContent>
            </w:r>
            <w:r w:rsidR="00D00B6A" w:rsidRPr="003341FC">
              <w:rPr>
                <w:sz w:val="22"/>
                <w:lang w:val="vi-VN"/>
              </w:rPr>
              <w:t xml:space="preserve">- </w:t>
            </w:r>
            <w:r w:rsidR="00D00B6A">
              <w:rPr>
                <w:sz w:val="22"/>
                <w:lang w:val="vi-VN"/>
              </w:rPr>
              <w:t>Như trên</w:t>
            </w:r>
            <w:r w:rsidR="00D00B6A" w:rsidRPr="003341FC">
              <w:rPr>
                <w:sz w:val="22"/>
                <w:lang w:val="vi-VN"/>
              </w:rPr>
              <w:t xml:space="preserve">;  </w:t>
            </w:r>
          </w:p>
          <w:p w:rsidR="00E124FA" w:rsidRDefault="00E124FA" w:rsidP="00F21376">
            <w:pPr>
              <w:spacing w:after="0" w:line="240" w:lineRule="auto"/>
              <w:ind w:right="102" w:firstLine="0"/>
              <w:jc w:val="left"/>
              <w:rPr>
                <w:sz w:val="22"/>
              </w:rPr>
            </w:pPr>
            <w:r>
              <w:rPr>
                <w:sz w:val="22"/>
              </w:rPr>
              <w:t>- TT Đảng ủy</w:t>
            </w:r>
            <w:r w:rsidR="00BA67E0">
              <w:rPr>
                <w:sz w:val="22"/>
              </w:rPr>
              <w:t xml:space="preserve"> xã</w:t>
            </w:r>
            <w:bookmarkStart w:id="0" w:name="_GoBack"/>
            <w:bookmarkEnd w:id="0"/>
            <w:r>
              <w:rPr>
                <w:sz w:val="22"/>
              </w:rPr>
              <w:t>;</w:t>
            </w:r>
          </w:p>
          <w:p w:rsidR="00D00B6A" w:rsidRPr="003341FC" w:rsidRDefault="00E124FA" w:rsidP="00F21376">
            <w:pPr>
              <w:spacing w:after="0" w:line="240" w:lineRule="auto"/>
              <w:ind w:right="102" w:firstLine="0"/>
              <w:jc w:val="left"/>
              <w:rPr>
                <w:sz w:val="22"/>
                <w:lang w:val="vi-VN"/>
              </w:rPr>
            </w:pPr>
            <w:r>
              <w:rPr>
                <w:sz w:val="22"/>
              </w:rPr>
              <w:t xml:space="preserve">- TT HĐND xã;          </w:t>
            </w:r>
            <w:r w:rsidRPr="00BD53AF">
              <w:rPr>
                <w:sz w:val="22"/>
                <w:lang w:val="vi-VN"/>
              </w:rPr>
              <w:t>(Để b/c)</w:t>
            </w:r>
            <w:r w:rsidR="00D00B6A" w:rsidRPr="003341FC">
              <w:rPr>
                <w:sz w:val="22"/>
                <w:lang w:val="vi-VN"/>
              </w:rPr>
              <w:t xml:space="preserve">           </w:t>
            </w:r>
          </w:p>
          <w:p w:rsidR="00D00B6A" w:rsidRPr="00BD53AF" w:rsidRDefault="00D00B6A" w:rsidP="00F21376">
            <w:pPr>
              <w:tabs>
                <w:tab w:val="left" w:pos="2460"/>
              </w:tabs>
              <w:spacing w:after="0" w:line="240" w:lineRule="auto"/>
              <w:ind w:right="102" w:firstLine="0"/>
              <w:jc w:val="left"/>
              <w:rPr>
                <w:sz w:val="22"/>
                <w:lang w:val="vi-VN"/>
              </w:rPr>
            </w:pPr>
            <w:r w:rsidRPr="003341FC">
              <w:rPr>
                <w:sz w:val="22"/>
                <w:lang w:val="vi-VN"/>
              </w:rPr>
              <w:t>- Chủ tị</w:t>
            </w:r>
            <w:r>
              <w:rPr>
                <w:sz w:val="22"/>
                <w:lang w:val="vi-VN"/>
              </w:rPr>
              <w:t>ch</w:t>
            </w:r>
            <w:r w:rsidRPr="003341FC">
              <w:rPr>
                <w:sz w:val="22"/>
                <w:lang w:val="vi-VN"/>
              </w:rPr>
              <w:t xml:space="preserve"> UBND xã;</w:t>
            </w:r>
            <w:r>
              <w:rPr>
                <w:sz w:val="22"/>
                <w:lang w:val="vi-VN"/>
              </w:rPr>
              <w:t xml:space="preserve"> </w:t>
            </w:r>
          </w:p>
          <w:p w:rsidR="00D00B6A" w:rsidRPr="00BD53AF" w:rsidRDefault="00D00B6A" w:rsidP="00F21376">
            <w:pPr>
              <w:spacing w:after="0" w:line="240" w:lineRule="auto"/>
              <w:ind w:right="102" w:firstLine="0"/>
              <w:jc w:val="left"/>
              <w:rPr>
                <w:sz w:val="22"/>
                <w:lang w:val="vi-VN"/>
              </w:rPr>
            </w:pPr>
            <w:r>
              <w:rPr>
                <w:sz w:val="22"/>
                <w:lang w:val="vi-VN"/>
              </w:rPr>
              <w:t>- Các PCT</w:t>
            </w:r>
            <w:r w:rsidRPr="003341FC">
              <w:rPr>
                <w:sz w:val="22"/>
                <w:lang w:val="vi-VN"/>
              </w:rPr>
              <w:t xml:space="preserve"> </w:t>
            </w:r>
            <w:r w:rsidRPr="00BD53AF">
              <w:rPr>
                <w:sz w:val="22"/>
                <w:lang w:val="vi-VN"/>
              </w:rPr>
              <w:t xml:space="preserve">UBND xã;                                   </w:t>
            </w:r>
          </w:p>
          <w:p w:rsidR="00D00B6A" w:rsidRPr="00BD53AF" w:rsidRDefault="00D00B6A" w:rsidP="00F21376">
            <w:pPr>
              <w:tabs>
                <w:tab w:val="left" w:pos="3645"/>
              </w:tabs>
              <w:spacing w:after="0" w:line="240" w:lineRule="auto"/>
              <w:ind w:right="102" w:firstLine="0"/>
              <w:jc w:val="left"/>
              <w:rPr>
                <w:lang w:val="vi-VN"/>
              </w:rPr>
            </w:pPr>
            <w:r w:rsidRPr="00BD53AF">
              <w:rPr>
                <w:sz w:val="22"/>
                <w:lang w:val="vi-VN"/>
              </w:rPr>
              <w:t>- Lưu: VT</w:t>
            </w:r>
            <w:r>
              <w:rPr>
                <w:sz w:val="22"/>
                <w:lang w:val="vi-VN"/>
              </w:rPr>
              <w:t>, VHXH</w:t>
            </w:r>
            <w:r w:rsidRPr="00BD53AF">
              <w:rPr>
                <w:sz w:val="22"/>
                <w:lang w:val="vi-VN"/>
              </w:rPr>
              <w:t xml:space="preserve">.                       </w:t>
            </w:r>
            <w:r w:rsidRPr="00BD53AF">
              <w:rPr>
                <w:lang w:val="vi-VN"/>
              </w:rPr>
              <w:t xml:space="preserve">     </w:t>
            </w:r>
          </w:p>
          <w:p w:rsidR="00D00B6A" w:rsidRPr="00BD53AF" w:rsidRDefault="00D00B6A" w:rsidP="006E6EE9">
            <w:pPr>
              <w:rPr>
                <w:szCs w:val="28"/>
                <w:lang w:val="vi-VN"/>
              </w:rPr>
            </w:pPr>
          </w:p>
        </w:tc>
        <w:tc>
          <w:tcPr>
            <w:tcW w:w="4819" w:type="dxa"/>
          </w:tcPr>
          <w:p w:rsidR="00D00B6A" w:rsidRDefault="00D00B6A" w:rsidP="00F21376">
            <w:pPr>
              <w:spacing w:after="0" w:line="240" w:lineRule="auto"/>
              <w:ind w:right="102" w:firstLine="709"/>
              <w:jc w:val="center"/>
              <w:rPr>
                <w:b/>
                <w:sz w:val="26"/>
                <w:szCs w:val="26"/>
                <w:lang w:val="vi-VN"/>
              </w:rPr>
            </w:pPr>
            <w:r w:rsidRPr="00BD53AF">
              <w:rPr>
                <w:b/>
                <w:sz w:val="26"/>
                <w:szCs w:val="26"/>
                <w:lang w:val="vi-VN"/>
              </w:rPr>
              <w:t xml:space="preserve">TM. </w:t>
            </w:r>
            <w:r>
              <w:rPr>
                <w:b/>
                <w:sz w:val="26"/>
                <w:szCs w:val="26"/>
                <w:lang w:val="vi-VN"/>
              </w:rPr>
              <w:t>ỦY BAN NHÂN DÂN</w:t>
            </w:r>
          </w:p>
          <w:p w:rsidR="00D00B6A" w:rsidRDefault="00D00B6A" w:rsidP="00F21376">
            <w:pPr>
              <w:spacing w:after="0" w:line="240" w:lineRule="auto"/>
              <w:ind w:left="-1094" w:right="102" w:firstLine="709"/>
              <w:jc w:val="center"/>
              <w:rPr>
                <w:b/>
                <w:sz w:val="26"/>
                <w:szCs w:val="26"/>
                <w:lang w:val="vi-VN"/>
              </w:rPr>
            </w:pPr>
            <w:r w:rsidRPr="00BD53AF">
              <w:rPr>
                <w:b/>
                <w:sz w:val="26"/>
                <w:szCs w:val="26"/>
                <w:lang w:val="vi-VN"/>
              </w:rPr>
              <w:t xml:space="preserve">                  </w:t>
            </w:r>
            <w:r>
              <w:rPr>
                <w:b/>
                <w:sz w:val="26"/>
                <w:szCs w:val="26"/>
                <w:lang w:val="vi-VN"/>
              </w:rPr>
              <w:t>KT.CHỦ TỊCH</w:t>
            </w:r>
          </w:p>
          <w:p w:rsidR="00D00B6A" w:rsidRDefault="00D00B6A" w:rsidP="00F21376">
            <w:pPr>
              <w:spacing w:after="0" w:line="240" w:lineRule="auto"/>
              <w:ind w:left="-1094" w:right="102" w:firstLine="709"/>
              <w:jc w:val="center"/>
              <w:rPr>
                <w:b/>
                <w:sz w:val="26"/>
                <w:szCs w:val="26"/>
                <w:lang w:val="vi-VN"/>
              </w:rPr>
            </w:pPr>
            <w:r>
              <w:rPr>
                <w:b/>
                <w:sz w:val="26"/>
                <w:szCs w:val="26"/>
                <w:lang w:val="vi-VN"/>
              </w:rPr>
              <w:t xml:space="preserve">                   PHÓ CHỦ TỊCH</w:t>
            </w:r>
          </w:p>
          <w:p w:rsidR="00D00B6A" w:rsidRPr="007E7805" w:rsidRDefault="00D00B6A" w:rsidP="00F21376">
            <w:pPr>
              <w:spacing w:after="0" w:line="240" w:lineRule="auto"/>
              <w:ind w:right="102" w:firstLine="709"/>
              <w:jc w:val="center"/>
              <w:rPr>
                <w:b/>
                <w:sz w:val="36"/>
                <w:szCs w:val="26"/>
                <w:lang w:val="vi-VN"/>
              </w:rPr>
            </w:pPr>
          </w:p>
          <w:p w:rsidR="00D00B6A" w:rsidRPr="007E7805" w:rsidRDefault="00D00B6A" w:rsidP="00F21376">
            <w:pPr>
              <w:spacing w:after="0" w:line="240" w:lineRule="auto"/>
              <w:ind w:right="102" w:firstLine="709"/>
              <w:rPr>
                <w:b/>
                <w:sz w:val="44"/>
                <w:szCs w:val="26"/>
                <w:lang w:val="vi-VN"/>
              </w:rPr>
            </w:pPr>
          </w:p>
          <w:p w:rsidR="00D00B6A" w:rsidRPr="003341FC" w:rsidRDefault="00D00B6A" w:rsidP="00F21376">
            <w:pPr>
              <w:spacing w:after="0" w:line="240" w:lineRule="auto"/>
              <w:ind w:right="102" w:firstLine="709"/>
              <w:jc w:val="center"/>
              <w:rPr>
                <w:b/>
                <w:sz w:val="26"/>
                <w:szCs w:val="26"/>
                <w:lang w:val="vi-VN"/>
              </w:rPr>
            </w:pPr>
          </w:p>
          <w:p w:rsidR="00D00B6A" w:rsidRPr="003341FC" w:rsidRDefault="00D00B6A" w:rsidP="00F21376">
            <w:pPr>
              <w:spacing w:after="0" w:line="240" w:lineRule="auto"/>
              <w:ind w:right="102" w:firstLine="709"/>
              <w:jc w:val="center"/>
              <w:rPr>
                <w:b/>
                <w:szCs w:val="28"/>
                <w:lang w:val="vi-VN"/>
              </w:rPr>
            </w:pPr>
            <w:r w:rsidRPr="003341FC">
              <w:rPr>
                <w:b/>
                <w:szCs w:val="28"/>
                <w:lang w:val="vi-VN"/>
              </w:rPr>
              <w:t>Đỗ Hồng Sơn</w:t>
            </w:r>
          </w:p>
        </w:tc>
      </w:tr>
    </w:tbl>
    <w:p w:rsidR="00A5678E" w:rsidRDefault="000373E1">
      <w:pPr>
        <w:spacing w:after="0" w:line="259" w:lineRule="auto"/>
        <w:ind w:right="0" w:firstLine="0"/>
        <w:jc w:val="left"/>
      </w:pPr>
      <w:r>
        <w:rPr>
          <w:b/>
        </w:rPr>
        <w:t xml:space="preserve"> </w:t>
      </w:r>
    </w:p>
    <w:sectPr w:rsidR="00A5678E" w:rsidSect="00F21376">
      <w:headerReference w:type="even" r:id="rId7"/>
      <w:headerReference w:type="default" r:id="rId8"/>
      <w:headerReference w:type="first" r:id="rId9"/>
      <w:type w:val="continuous"/>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A54" w:rsidRDefault="00F90A54">
      <w:pPr>
        <w:spacing w:after="0" w:line="240" w:lineRule="auto"/>
      </w:pPr>
      <w:r>
        <w:separator/>
      </w:r>
    </w:p>
  </w:endnote>
  <w:endnote w:type="continuationSeparator" w:id="0">
    <w:p w:rsidR="00F90A54" w:rsidRDefault="00F9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A54" w:rsidRDefault="00F90A54">
      <w:pPr>
        <w:spacing w:after="0" w:line="240" w:lineRule="auto"/>
      </w:pPr>
      <w:r>
        <w:separator/>
      </w:r>
    </w:p>
  </w:footnote>
  <w:footnote w:type="continuationSeparator" w:id="0">
    <w:p w:rsidR="00F90A54" w:rsidRDefault="00F9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8E" w:rsidRDefault="000373E1">
    <w:pPr>
      <w:spacing w:after="0" w:line="259" w:lineRule="auto"/>
      <w:ind w:right="382" w:firstLine="0"/>
      <w:jc w:val="center"/>
    </w:pPr>
    <w:r>
      <w:t xml:space="preserve"> </w:t>
    </w:r>
  </w:p>
  <w:p w:rsidR="00A5678E" w:rsidRDefault="000373E1">
    <w:pPr>
      <w:spacing w:after="0" w:line="259" w:lineRule="auto"/>
      <w:ind w:right="451"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8E" w:rsidRDefault="00A5678E" w:rsidP="00C70B92">
    <w:pPr>
      <w:spacing w:after="0" w:line="259" w:lineRule="auto"/>
      <w:ind w:right="382"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8E" w:rsidRDefault="00A5678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2220"/>
    <w:multiLevelType w:val="hybridMultilevel"/>
    <w:tmpl w:val="9F7CCC2A"/>
    <w:lvl w:ilvl="0" w:tplc="250A72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02E87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E8A4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E3DF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90BFE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3409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AB86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6C1B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8D86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D530D1"/>
    <w:multiLevelType w:val="hybridMultilevel"/>
    <w:tmpl w:val="DF988122"/>
    <w:lvl w:ilvl="0" w:tplc="5AFE2E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F84F3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96F0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D8D6D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D636A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165B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B4D4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2F41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B44A0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E6246"/>
    <w:multiLevelType w:val="hybridMultilevel"/>
    <w:tmpl w:val="B2FACBA2"/>
    <w:lvl w:ilvl="0" w:tplc="AB0A3B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80C9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6861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703E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98BCE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96E3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6250B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00604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BCE31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3F3F22"/>
    <w:multiLevelType w:val="hybridMultilevel"/>
    <w:tmpl w:val="77DCBFF8"/>
    <w:lvl w:ilvl="0" w:tplc="2E340B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006DF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633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AA18E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41BD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430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A0C6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F0A9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A9C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DCE7225"/>
    <w:multiLevelType w:val="hybridMultilevel"/>
    <w:tmpl w:val="856CEB2E"/>
    <w:lvl w:ilvl="0" w:tplc="E5766734">
      <w:start w:val="1"/>
      <w:numFmt w:val="decimal"/>
      <w:pStyle w:val="Heading1"/>
      <w:lvlText w:val="%1."/>
      <w:lvlJc w:val="left"/>
      <w:pPr>
        <w:ind w:left="4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C54F44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90C42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1A84C0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3AA728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D0C8D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08E88B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45E25A4">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5C0372">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2E4CC0"/>
    <w:multiLevelType w:val="hybridMultilevel"/>
    <w:tmpl w:val="62D282F4"/>
    <w:lvl w:ilvl="0" w:tplc="5DFC1F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EDF7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8041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A0255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5CDAC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EC93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846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80E0D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64F60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F3C5458"/>
    <w:multiLevelType w:val="hybridMultilevel"/>
    <w:tmpl w:val="E7704EEA"/>
    <w:lvl w:ilvl="0" w:tplc="E8D24CD0">
      <w:start w:val="1"/>
      <w:numFmt w:val="bullet"/>
      <w:lvlText w:val="-"/>
      <w:lvlJc w:val="left"/>
      <w:pPr>
        <w:ind w:left="3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1262A6">
      <w:start w:val="1"/>
      <w:numFmt w:val="bullet"/>
      <w:lvlText w:val="o"/>
      <w:lvlJc w:val="left"/>
      <w:pPr>
        <w:ind w:left="4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AA7D58">
      <w:start w:val="1"/>
      <w:numFmt w:val="bullet"/>
      <w:lvlText w:val="▪"/>
      <w:lvlJc w:val="left"/>
      <w:pPr>
        <w:ind w:left="5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A4F778">
      <w:start w:val="1"/>
      <w:numFmt w:val="bullet"/>
      <w:lvlText w:val="•"/>
      <w:lvlJc w:val="left"/>
      <w:pPr>
        <w:ind w:left="6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62F2C6">
      <w:start w:val="1"/>
      <w:numFmt w:val="bullet"/>
      <w:lvlText w:val="o"/>
      <w:lvlJc w:val="left"/>
      <w:pPr>
        <w:ind w:left="6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8EE54">
      <w:start w:val="1"/>
      <w:numFmt w:val="bullet"/>
      <w:lvlText w:val="▪"/>
      <w:lvlJc w:val="left"/>
      <w:pPr>
        <w:ind w:left="7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8075F0">
      <w:start w:val="1"/>
      <w:numFmt w:val="bullet"/>
      <w:lvlText w:val="•"/>
      <w:lvlJc w:val="left"/>
      <w:pPr>
        <w:ind w:left="8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300996">
      <w:start w:val="1"/>
      <w:numFmt w:val="bullet"/>
      <w:lvlText w:val="o"/>
      <w:lvlJc w:val="left"/>
      <w:pPr>
        <w:ind w:left="8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B07352">
      <w:start w:val="1"/>
      <w:numFmt w:val="bullet"/>
      <w:lvlText w:val="▪"/>
      <w:lvlJc w:val="left"/>
      <w:pPr>
        <w:ind w:left="9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04C7DA1"/>
    <w:multiLevelType w:val="hybridMultilevel"/>
    <w:tmpl w:val="A7AA922C"/>
    <w:lvl w:ilvl="0" w:tplc="0784AF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3E69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8AB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6475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CBF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16C6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F24F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84F0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D281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6257DF"/>
    <w:multiLevelType w:val="hybridMultilevel"/>
    <w:tmpl w:val="7CAEB3B6"/>
    <w:lvl w:ilvl="0" w:tplc="F88A5D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9AE43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4618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A0E1A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62E5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F685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618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269AB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1875A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ACE758B"/>
    <w:multiLevelType w:val="hybridMultilevel"/>
    <w:tmpl w:val="6D74909A"/>
    <w:lvl w:ilvl="0" w:tplc="0C0EC2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46221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807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E2DA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285E6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A432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ABDC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22B41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C41D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9"/>
  </w:num>
  <w:num w:numId="3">
    <w:abstractNumId w:val="1"/>
  </w:num>
  <w:num w:numId="4">
    <w:abstractNumId w:val="3"/>
  </w:num>
  <w:num w:numId="5">
    <w:abstractNumId w:val="2"/>
  </w:num>
  <w:num w:numId="6">
    <w:abstractNumId w:val="5"/>
  </w:num>
  <w:num w:numId="7">
    <w:abstractNumId w:val="0"/>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8E"/>
    <w:rsid w:val="000373E1"/>
    <w:rsid w:val="000D5990"/>
    <w:rsid w:val="00133691"/>
    <w:rsid w:val="00145A60"/>
    <w:rsid w:val="001D75A7"/>
    <w:rsid w:val="00207B68"/>
    <w:rsid w:val="002126DB"/>
    <w:rsid w:val="002A17E1"/>
    <w:rsid w:val="002A1C80"/>
    <w:rsid w:val="002B021A"/>
    <w:rsid w:val="00331E58"/>
    <w:rsid w:val="00381A9B"/>
    <w:rsid w:val="003978FF"/>
    <w:rsid w:val="003B0A2D"/>
    <w:rsid w:val="00417A0E"/>
    <w:rsid w:val="004C3B9C"/>
    <w:rsid w:val="004E40D9"/>
    <w:rsid w:val="00533D9C"/>
    <w:rsid w:val="005420BB"/>
    <w:rsid w:val="0055684E"/>
    <w:rsid w:val="0059737E"/>
    <w:rsid w:val="005A6307"/>
    <w:rsid w:val="006161D0"/>
    <w:rsid w:val="0065340E"/>
    <w:rsid w:val="006E3754"/>
    <w:rsid w:val="00706500"/>
    <w:rsid w:val="0074428C"/>
    <w:rsid w:val="007463DC"/>
    <w:rsid w:val="00790F88"/>
    <w:rsid w:val="007F7A48"/>
    <w:rsid w:val="00825252"/>
    <w:rsid w:val="00855FFB"/>
    <w:rsid w:val="008B284C"/>
    <w:rsid w:val="009303CE"/>
    <w:rsid w:val="00935F7F"/>
    <w:rsid w:val="009D7885"/>
    <w:rsid w:val="00A126A8"/>
    <w:rsid w:val="00A53739"/>
    <w:rsid w:val="00A5678E"/>
    <w:rsid w:val="00A6227C"/>
    <w:rsid w:val="00A726F1"/>
    <w:rsid w:val="00AA4BB4"/>
    <w:rsid w:val="00B323D9"/>
    <w:rsid w:val="00BA67E0"/>
    <w:rsid w:val="00C07179"/>
    <w:rsid w:val="00C37141"/>
    <w:rsid w:val="00C70B92"/>
    <w:rsid w:val="00CC6D84"/>
    <w:rsid w:val="00D00B6A"/>
    <w:rsid w:val="00D06752"/>
    <w:rsid w:val="00D711D3"/>
    <w:rsid w:val="00DB3B23"/>
    <w:rsid w:val="00E124FA"/>
    <w:rsid w:val="00E55A74"/>
    <w:rsid w:val="00E57C6A"/>
    <w:rsid w:val="00E75F52"/>
    <w:rsid w:val="00EA26E6"/>
    <w:rsid w:val="00F21376"/>
    <w:rsid w:val="00F903D5"/>
    <w:rsid w:val="00F9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E1B4"/>
  <w15:docId w15:val="{CF9BF3D6-7E58-42D7-9F13-52F27634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6" w:line="248" w:lineRule="auto"/>
      <w:ind w:right="104"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10"/>
      </w:numPr>
      <w:spacing w:after="86" w:line="248" w:lineRule="auto"/>
      <w:ind w:left="216" w:hanging="10"/>
      <w:jc w:val="both"/>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35F7F"/>
    <w:pPr>
      <w:ind w:left="720"/>
      <w:contextualSpacing/>
    </w:pPr>
  </w:style>
  <w:style w:type="paragraph" w:styleId="Footer">
    <w:name w:val="footer"/>
    <w:basedOn w:val="Normal"/>
    <w:link w:val="FooterChar"/>
    <w:uiPriority w:val="99"/>
    <w:unhideWhenUsed/>
    <w:rsid w:val="00C70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B9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Luu</dc:creator>
  <cp:keywords/>
  <cp:lastModifiedBy>Miss Quyen</cp:lastModifiedBy>
  <cp:revision>13</cp:revision>
  <dcterms:created xsi:type="dcterms:W3CDTF">2026-04-13T08:56:00Z</dcterms:created>
  <dcterms:modified xsi:type="dcterms:W3CDTF">2026-04-14T04:24:00Z</dcterms:modified>
</cp:coreProperties>
</file>